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left"/>
        <w:rPr>
          <w:rFonts w:ascii="Arial" w:hAnsi="Arial"/>
          <w:b/>
          <w:b/>
          <w:bCs/>
        </w:rPr>
      </w:pPr>
      <w:r>
        <w:rPr>
          <w:rFonts w:ascii="Arial" w:hAnsi="Arial"/>
          <w:b/>
          <w:bCs/>
        </w:rPr>
        <w:t xml:space="preserve">Kaj  je okultizem? </w:t>
      </w:r>
    </w:p>
    <w:p>
      <w:pPr>
        <w:pStyle w:val="Normal"/>
        <w:spacing w:lineRule="auto" w:line="276"/>
        <w:jc w:val="left"/>
        <w:rPr>
          <w:rFonts w:ascii="Arial" w:hAnsi="Arial"/>
        </w:rPr>
      </w:pPr>
      <w:r>
        <w:rPr>
          <w:rFonts w:ascii="Arial" w:hAnsi="Arial"/>
        </w:rPr>
        <w:br/>
        <w:t xml:space="preserve">Okultizem je nekaj kar je od vedno fasciniralo padlega – </w:t>
      </w:r>
      <w:r>
        <w:rPr>
          <w:rFonts w:ascii="Arial" w:hAnsi="Arial"/>
        </w:rPr>
        <w:t xml:space="preserve">grešnega </w:t>
      </w:r>
      <w:r>
        <w:rPr>
          <w:rFonts w:ascii="Arial" w:hAnsi="Arial"/>
        </w:rPr>
        <w:t>človeka, vendar nikoli tako kot v današnji generaciji. Ne samo to, postaja družbeno sprejemljivo. Zakaj je tako? Dve najmočnejši želji človeške narave sta želja po znanju in želja po moči. Pri tem se človek zlahka ujame v past okultizma, kamor uvrščamo:</w:t>
        <w:br/>
        <w:t xml:space="preserve">- </w:t>
      </w:r>
      <w:r>
        <w:rPr>
          <w:rFonts w:ascii="Arial" w:hAnsi="Arial"/>
          <w:b/>
          <w:bCs/>
        </w:rPr>
        <w:t>ČAROVNIŠTVO</w:t>
      </w:r>
      <w:r>
        <w:rPr>
          <w:rFonts w:ascii="Arial" w:hAnsi="Arial"/>
        </w:rPr>
        <w:t xml:space="preserve"> (</w:t>
      </w:r>
      <w:r>
        <w:rPr>
          <w:rFonts w:ascii="Arial" w:hAnsi="Arial"/>
          <w:b/>
          <w:bCs/>
        </w:rPr>
        <w:t>Harry Potter</w:t>
      </w:r>
      <w:r>
        <w:rPr>
          <w:rFonts w:ascii="Arial" w:hAnsi="Arial"/>
        </w:rPr>
        <w:t>) – to je veja moči v okultizmu. Njegova gonilna sila je želja po nadzoru nad ljudmi in okoliščinami. Za doseganje tega cilja se uporabljajo psihološki pritiski ali parapsihološke tehnike ali kombinacije obeh. Pri čarovništvu gre za dominiranje, manipuliranje in zastraševanje. Čarovništvo deluje predvsem preko urokov in prekletstev!</w:t>
        <w:br/>
        <w:t xml:space="preserve">- </w:t>
      </w:r>
      <w:r>
        <w:rPr>
          <w:rFonts w:ascii="Arial" w:hAnsi="Arial"/>
          <w:b/>
          <w:bCs/>
        </w:rPr>
        <w:t>VEDEŽEVANJE</w:t>
      </w:r>
      <w:r>
        <w:rPr>
          <w:rFonts w:ascii="Arial" w:hAnsi="Arial"/>
        </w:rPr>
        <w:t xml:space="preserve"> – je veja znanja v okultizmu in po najbolj običajni poti ponuja nadnaravno poznanje prihodnosti, vključuje pa tudi vse lažne oblike religioznega razodetja, ki se sklicujejo na nadnaravni izvir.</w:t>
        <w:br/>
        <w:t xml:space="preserve">- </w:t>
      </w:r>
      <w:r>
        <w:rPr>
          <w:rFonts w:ascii="Arial" w:hAnsi="Arial"/>
          <w:b/>
          <w:bCs/>
        </w:rPr>
        <w:t xml:space="preserve">MAGIJA </w:t>
      </w:r>
      <w:r>
        <w:rPr>
          <w:rFonts w:ascii="Arial" w:hAnsi="Arial"/>
        </w:rPr>
        <w:t xml:space="preserve">– vpliva na čutila prek predmetov, pa tudi preko glasbe, mamil … Gre za izgovarjanje čarobnih besed, gre za nošenje ali uporabljanje predmetov, povezanih s čaščenjem malikov, predmetov, nad katere je okultist preklical nadnaravno moč, četudi je navidez usmerjeno v dobre namene kot so ozdravljenje, vsi predmeti, ki izražajo vraževerje, kot so konjske podkve, kovanci za srečo, razne svetinjice … </w:t>
        <w:br/>
        <w:br/>
        <w:t xml:space="preserve">Veje moči v okultizmu so tudi akupresura, akupuntura, astralna projekcija, borilne veščine, ki uporabljajo nadnaravno duhovno moč, dinamika uma, kontrola uma, hipnoza, hoja po ognju, parakineza, telekineza … Veja znanja: analiza rokopisa, astrologija, branje misli, čaranje, barvne terapije, iridiologija, horoskopi, jasnovidnost, kristalne kroglje, numerologija, vedeževanje iz kart, iz kavne usedline, telepatija … Sem štejemo tudi vse religije, ki napačno razlagajo osebo, naravo in odrešenjsko delo Jezusa Kristusa: Jehovove priče, mormoni, krščanska znanost, prostozidarji, gibanje nove dobe (new age), prakristjani (univerzalno življenje), religiozna znanost, Svetovna božja Cerkev, pa seveda vse vzhodnjaške religije kot so hare krišna, islam, joga, budizem, transcendentalna meditacija …. Veja okultizma, ki deluje prek predmetov – amuleti, anki, astrološki simboli, halucilogena mamila, rojstni kamni, zdravilni kristali, poganski fetiši, talismani, simboli za srečo … </w:t>
        <w:br/>
        <w:br/>
      </w:r>
      <w:r>
        <w:rPr>
          <w:rFonts w:ascii="Arial" w:hAnsi="Arial"/>
          <w:b/>
          <w:bCs/>
        </w:rPr>
        <w:t xml:space="preserve">Z vsemi temi stvarmi se pravi kristjan </w:t>
      </w:r>
      <w:r>
        <w:rPr>
          <w:rFonts w:ascii="Arial" w:hAnsi="Arial"/>
          <w:b/>
          <w:bCs/>
          <w:u w:val="single"/>
        </w:rPr>
        <w:t>ne ukvarja</w:t>
      </w:r>
      <w:r>
        <w:rPr>
          <w:rFonts w:ascii="Arial" w:hAnsi="Arial"/>
        </w:rPr>
        <w:t xml:space="preserve">! </w:t>
      </w:r>
      <w:r>
        <w:rPr>
          <w:rFonts w:ascii="Arial" w:hAnsi="Arial"/>
        </w:rPr>
        <w:t>V</w:t>
      </w:r>
      <w:r>
        <w:rPr>
          <w:rFonts w:ascii="Arial" w:hAnsi="Arial"/>
        </w:rPr>
        <w:t>eliko kristjanov misli</w:t>
      </w:r>
      <w:r>
        <w:rPr>
          <w:rFonts w:ascii="Arial" w:hAnsi="Arial"/>
        </w:rPr>
        <w:t>jo</w:t>
      </w:r>
      <w:r>
        <w:rPr>
          <w:rFonts w:ascii="Arial" w:hAnsi="Arial"/>
        </w:rPr>
        <w:t xml:space="preserve">, da so kristjani, ker imajo opravljene nekatere zakramente, hkrati pa veselo hodijo še k vedeževalkam in na jogo ali se zdravijo pri bioenergetiku ali reikistu. </w:t>
        <w:br/>
        <w:br/>
      </w:r>
      <w:r>
        <w:rPr>
          <w:rFonts w:ascii="Arial" w:hAnsi="Arial"/>
          <w:b/>
          <w:bCs/>
        </w:rPr>
        <w:t>Zakaj kriščanstvo ni, ne more biti povezano z vsemi temi naštetimi stvarmi?</w:t>
      </w:r>
    </w:p>
    <w:p>
      <w:pPr>
        <w:pStyle w:val="Normal"/>
        <w:spacing w:lineRule="auto" w:line="276"/>
        <w:jc w:val="left"/>
        <w:rPr>
          <w:rFonts w:ascii="Arial" w:hAnsi="Arial"/>
        </w:rPr>
      </w:pPr>
      <w:r>
        <w:rPr>
          <w:rFonts w:ascii="Arial" w:hAnsi="Arial"/>
        </w:rPr>
        <w:br/>
        <w:t xml:space="preserve">Tisti, ki grešijo na tem področju iščejo nadnaravno znanje ali moč pri </w:t>
      </w:r>
      <w:r>
        <w:rPr>
          <w:rFonts w:ascii="Arial" w:hAnsi="Arial"/>
        </w:rPr>
        <w:t>s</w:t>
      </w:r>
      <w:r>
        <w:rPr>
          <w:rFonts w:ascii="Arial" w:hAnsi="Arial"/>
        </w:rPr>
        <w:t xml:space="preserve">atanu, čeprav Bog človeku ne dovoli iskati tega pri drugem izviru kakor samo pri Njemu. Ti ljudje namreč priznavajo </w:t>
      </w:r>
      <w:r>
        <w:rPr>
          <w:rFonts w:ascii="Arial" w:hAnsi="Arial"/>
        </w:rPr>
        <w:t>s</w:t>
      </w:r>
      <w:r>
        <w:rPr>
          <w:rFonts w:ascii="Arial" w:hAnsi="Arial"/>
        </w:rPr>
        <w:t xml:space="preserve">atana za boga poleg edinega, resničnega Boga, s tem pa kršijo prvo od njegovih desetih zapovedi. Tako se izpostavljajo prekletstvu, ki se razširi celo do četrte generacije njihovih potomcev. Sveto pismo torej opisuje obračanje k lažnim </w:t>
      </w:r>
      <w:r>
        <w:rPr>
          <w:rFonts w:ascii="Arial" w:hAnsi="Arial"/>
        </w:rPr>
        <w:t>b</w:t>
      </w:r>
      <w:r>
        <w:rPr>
          <w:rFonts w:ascii="Arial" w:hAnsi="Arial"/>
        </w:rPr>
        <w:t>ogovom kot duhovno prešuštvo! Zato je okultizem kot nemoralna ženska, ki sprva zapeljuje in očara ter privablja s svojo očarljivostjo, nazadnje pa uniči vsakega, ki ga je zavedla.</w:t>
        <w:br/>
        <w:t xml:space="preserve">Prenova v duhu je gibanje v katoliški cerkvi, ki se po mojem mnenju zelo približuje pravemu krščanstvu, ki se odmika od religije in daje na prvo mesto vero. To so nove generacije ljudi, ki zaupajo v Boga na vsej svoji poti! Ti ljudje so običajno tudi krščeni v Svetem Duhu in govorijo v jezikih, imajo še kakšen drug dar Svetega Duha … </w:t>
        <w:br/>
        <w:br/>
      </w:r>
      <w:r>
        <w:rPr>
          <w:rFonts w:ascii="Arial" w:hAnsi="Arial"/>
          <w:b/>
          <w:bCs/>
        </w:rPr>
        <w:t>Zaslužni p</w:t>
      </w:r>
      <w:r>
        <w:rPr>
          <w:rFonts w:ascii="Arial" w:hAnsi="Arial"/>
          <w:b/>
          <w:bCs/>
        </w:rPr>
        <w:t>apež Benedikt XVI.</w:t>
      </w:r>
      <w:r>
        <w:rPr>
          <w:rFonts w:ascii="Arial" w:hAnsi="Arial"/>
        </w:rPr>
        <w:t xml:space="preserve"> je izrazil svojo zaskrbljenost povezano s knjigami o Harryiju Potterju. Dve leti preden je postal papež, je Joseph Ratzinger v pismu izrazil svojo zaskrbljenost, kjer pravi, da knjige o Harryiju Potterju "</w:t>
      </w:r>
      <w:r>
        <w:rPr>
          <w:rFonts w:ascii="Arial" w:hAnsi="Arial"/>
          <w:b/>
          <w:bCs/>
          <w:u w:val="single"/>
        </w:rPr>
        <w:t>razjedajo krščanstvo v duši" otrok in mladine</w:t>
      </w:r>
      <w:r>
        <w:rPr>
          <w:rFonts w:ascii="Arial" w:hAnsi="Arial"/>
        </w:rPr>
        <w:t>. Ta komentar je v eni izmed korespondenc, ki jo je imel z nemško katoliško sociologinjo Gabriele Kuby, avtorico knjige »Harry Potter – dobro ali zlo?« V pismu, ki ji ga je napisal 7. marca 2003, se ji zahvaljuje za kopijo te izredno sporočilne knjige. Med drugim pravi, da je "dobro, da osvetljuje lik Harryija Potterja, ker gre tukaj za subtilno zapeljevanje, ki deluje neopazno, a prav zaradi tega globoko in tako razjeda krščanstvo v duši, še preden ta lahko pravilno dozori."</w:t>
      </w:r>
    </w:p>
    <w:p>
      <w:pPr>
        <w:pStyle w:val="Normal"/>
        <w:spacing w:lineRule="auto" w:line="276"/>
        <w:jc w:val="left"/>
        <w:rPr>
          <w:rFonts w:ascii="Arial" w:hAnsi="Arial"/>
        </w:rPr>
      </w:pPr>
      <w:r>
        <w:rPr>
          <w:rFonts w:ascii="Arial" w:hAnsi="Arial"/>
        </w:rPr>
        <w:t>Ratzinger je Kubyijevi v pismu iz dne 27. maja napisal, da ji "z veseljem dovoljuje, da njegovo mnenje o Harryiju Potterju kjerkoli citira".</w:t>
      </w:r>
    </w:p>
    <w:p>
      <w:pPr>
        <w:pStyle w:val="Normal"/>
        <w:spacing w:lineRule="auto" w:line="276"/>
        <w:jc w:val="left"/>
        <w:rPr/>
      </w:pPr>
      <w:r>
        <w:rPr>
          <w:rFonts w:ascii="Arial" w:hAnsi="Arial"/>
        </w:rPr>
        <w:t>VIR: </w:t>
      </w:r>
      <w:hyperlink r:id="rId2" w:tgtFrame="_blank">
        <w:r>
          <w:rPr>
            <w:rStyle w:val="Spletnapovezava"/>
            <w:rFonts w:ascii="Arial" w:hAnsi="Arial"/>
          </w:rPr>
          <w:t>http://www.religionnewsblog.com</w:t>
        </w:r>
      </w:hyperlink>
    </w:p>
    <w:p>
      <w:pPr>
        <w:pStyle w:val="Normal"/>
        <w:spacing w:lineRule="auto" w:line="276"/>
        <w:jc w:val="left"/>
        <w:rPr>
          <w:rFonts w:ascii="Arial" w:hAnsi="Arial"/>
        </w:rPr>
      </w:pPr>
      <w:r>
        <w:rPr>
          <w:rFonts w:ascii="Arial" w:hAnsi="Arial"/>
        </w:rPr>
      </w:r>
    </w:p>
    <w:p>
      <w:pPr>
        <w:pStyle w:val="Normal"/>
        <w:spacing w:lineRule="auto" w:line="276"/>
        <w:jc w:val="left"/>
        <w:rPr/>
      </w:pPr>
      <w:r>
        <w:rPr>
          <w:rFonts w:ascii="Arial" w:hAnsi="Arial"/>
          <w:b/>
          <w:bCs/>
          <w:lang w:val="sl-SI"/>
        </w:rPr>
        <w:t>Glavni rimski eksorcist starše svari pred Harryijem Potterjem</w:t>
      </w:r>
    </w:p>
    <w:p>
      <w:pPr>
        <w:pStyle w:val="Normal"/>
        <w:spacing w:lineRule="auto" w:line="276"/>
        <w:jc w:val="left"/>
        <w:rPr/>
      </w:pPr>
      <w:r>
        <w:rPr>
          <w:rFonts w:ascii="Arial" w:hAnsi="Arial"/>
          <w:lang w:val="sl-SI"/>
        </w:rPr>
        <w:br/>
        <w:t>Uradni rimski eksorcist, oče Gabriele Amorth, je starše posvaril pred knjigami o Harryiju Potterju avtorice J.K. Rowling, pri čemer je namignil, da so ta dela povezana s hudičem. Oče Amorth, ki je prav tako predsednik mednarodne zveze eksorcistov, je italijanski agenciji ANSA povedal, da se “za Harryijem Potterjem skriva podpis kralja teme, hudiča.” Rekel je, da knjige avtorice Rowlingove vsebujejo nešteto pozitivnih napotkov za magijo, ki je “satanova umetnost”. Amorth je opomnil, da knjige na napačen način želijo razlikovati med črno in belo magijo, pri čemer ta razlika v resnici “ne obstaja, ker je magija vedno obrat k hudiču.” </w:t>
        <w:br/>
        <w:t>V intervjuju, ki je bil objavljen v evropskih časopisih, je oče Amorth prav tako kritiziral napačno moralnost, ki je predstavljena v knjigah Rowlingove, saj nenehno podpira kršitev pravil in opravičuje tudi laži, če te kakšni osebi koristijo.</w:t>
        <w:br/>
        <w:t>VIR: </w:t>
      </w:r>
      <w:hyperlink r:id="rId3">
        <w:r>
          <w:rPr>
            <w:rStyle w:val="Spletnapovezava"/>
            <w:rFonts w:ascii="Arial" w:hAnsi="Arial"/>
          </w:rPr>
          <w:t>http://www.lifesite.net/</w:t>
        </w:r>
      </w:hyperlink>
      <w:r>
        <w:rPr>
          <w:rFonts w:ascii="Arial" w:hAnsi="Arial"/>
        </w:rPr>
        <w:t> </w:t>
      </w:r>
      <w:hyperlink r:id="rId4">
        <w:r>
          <w:rPr>
            <w:rStyle w:val="Spletnapovezava"/>
            <w:rFonts w:ascii="Arial" w:hAnsi="Arial"/>
            <w:lang w:val="sl-SI"/>
          </w:rPr>
          <w:br/>
        </w:r>
      </w:hyperlink>
      <w:r>
        <w:rPr>
          <w:rFonts w:ascii="Arial" w:hAnsi="Arial"/>
          <w:lang w:val="sl-SI"/>
        </w:rPr>
        <w:br/>
      </w:r>
      <w:r>
        <w:rPr>
          <w:rFonts w:ascii="Arial" w:hAnsi="Arial"/>
          <w:b/>
          <w:bCs/>
          <w:lang w:val="sl-SI"/>
        </w:rPr>
        <w:t>Vodilni mehiški eksorcist p. Pedro Mendoza je zapisal:</w:t>
      </w:r>
    </w:p>
    <w:p>
      <w:pPr>
        <w:pStyle w:val="Normal"/>
        <w:spacing w:lineRule="auto" w:line="276"/>
        <w:jc w:val="left"/>
        <w:rPr>
          <w:rFonts w:ascii="Arial" w:hAnsi="Arial"/>
          <w:b/>
          <w:b/>
          <w:bCs/>
          <w:lang w:val="sl-SI"/>
        </w:rPr>
      </w:pPr>
      <w:r>
        <w:rPr/>
      </w:r>
    </w:p>
    <w:p>
      <w:pPr>
        <w:pStyle w:val="Normal"/>
        <w:spacing w:lineRule="auto" w:line="276"/>
        <w:jc w:val="left"/>
        <w:rPr>
          <w:rFonts w:ascii="Arial" w:hAnsi="Arial"/>
        </w:rPr>
      </w:pPr>
      <w:r>
        <w:rPr>
          <w:rFonts w:ascii="Arial" w:hAnsi="Arial"/>
        </w:rPr>
        <w:t>»Harry Potter nas ne zanima, a žal povzroča veliko škode. /.../ Če vam uspe otroka prepričati, da lahko postane čarovnik, bo otrok to verjel; in prav ta ‘vera’ nato postane odprta avenija, preko katere lahko vstopi satan.« Ta izjava je bila izrečena na konferenci eksorcistov, ki je bila v Mexico Cityju leta 2007 (str. 36, dok. 2).</w:t>
      </w:r>
    </w:p>
    <w:p>
      <w:pPr>
        <w:pStyle w:val="Normal"/>
        <w:spacing w:lineRule="auto" w:line="276"/>
        <w:jc w:val="left"/>
        <w:rPr>
          <w:rFonts w:ascii="Arial" w:hAnsi="Arial"/>
        </w:rPr>
      </w:pPr>
      <w:r>
        <w:rPr>
          <w:rFonts w:ascii="Arial" w:hAnsi="Arial"/>
        </w:rPr>
        <w:t> </w:t>
      </w:r>
    </w:p>
    <w:p>
      <w:pPr>
        <w:pStyle w:val="Normal"/>
        <w:spacing w:lineRule="auto" w:line="276"/>
        <w:jc w:val="left"/>
        <w:rPr>
          <w:rFonts w:ascii="Arial" w:hAnsi="Arial"/>
          <w:b/>
          <w:b/>
          <w:bCs/>
        </w:rPr>
      </w:pPr>
      <w:r>
        <w:rPr>
          <w:rFonts w:ascii="Arial" w:hAnsi="Arial"/>
          <w:b/>
          <w:bCs/>
        </w:rPr>
        <w:t>Pastor David J. Meyer</w:t>
      </w:r>
      <w:r>
        <w:rPr>
          <w:rFonts w:ascii="Arial" w:hAnsi="Arial"/>
          <w:b/>
          <w:bCs/>
          <w:lang w:val="sl-SI"/>
        </w:rPr>
        <w:t>, </w:t>
      </w:r>
      <w:r>
        <w:rPr>
          <w:rFonts w:ascii="Arial" w:hAnsi="Arial"/>
          <w:b/>
          <w:bCs/>
        </w:rPr>
        <w:t>bivši čarovnik</w:t>
      </w:r>
      <w:r>
        <w:rPr>
          <w:rFonts w:ascii="Arial" w:hAnsi="Arial"/>
          <w:b/>
          <w:bCs/>
          <w:lang w:val="sl-SI"/>
        </w:rPr>
        <w:t>:</w:t>
      </w:r>
    </w:p>
    <w:p>
      <w:pPr>
        <w:pStyle w:val="Normal"/>
        <w:spacing w:lineRule="auto" w:line="276"/>
        <w:jc w:val="left"/>
        <w:rPr>
          <w:lang w:val="sl-SI"/>
        </w:rPr>
      </w:pPr>
      <w:r>
        <w:rPr>
          <w:rFonts w:ascii="Arial" w:hAnsi="Arial"/>
          <w:b/>
          <w:bCs/>
        </w:rPr>
      </w:r>
    </w:p>
    <w:p>
      <w:pPr>
        <w:pStyle w:val="Normal"/>
        <w:spacing w:lineRule="auto" w:line="276"/>
        <w:jc w:val="left"/>
        <w:rPr>
          <w:rFonts w:ascii="Arial" w:hAnsi="Arial"/>
        </w:rPr>
      </w:pPr>
      <w:r>
        <w:rPr>
          <w:rFonts w:ascii="Arial" w:hAnsi="Arial"/>
        </w:rPr>
        <w:t>“</w:t>
      </w:r>
      <w:r>
        <w:rPr>
          <w:rFonts w:ascii="Arial" w:hAnsi="Arial"/>
        </w:rPr>
        <w:t>Te knjige so usmerjeni učno-vzgojni priročniki magije, vtkani v format zabave. Knjige J.K. Rowlingove učijo magijo! To vem, ker sem bil sam nekoč dejaven v svetu magije.”</w:t>
      </w:r>
    </w:p>
    <w:p>
      <w:pPr>
        <w:pStyle w:val="Normal"/>
        <w:spacing w:lineRule="auto" w:line="276"/>
        <w:jc w:val="left"/>
        <w:rPr>
          <w:rFonts w:ascii="Arial" w:hAnsi="Arial"/>
        </w:rPr>
      </w:pPr>
      <w:r>
        <w:rPr>
          <w:rFonts w:ascii="Arial" w:hAnsi="Arial"/>
        </w:rPr>
      </w:r>
    </w:p>
    <w:p>
      <w:pPr>
        <w:pStyle w:val="Normal"/>
        <w:spacing w:lineRule="auto" w:line="276"/>
        <w:jc w:val="left"/>
        <w:rPr>
          <w:rFonts w:ascii="Arial" w:hAnsi="Arial"/>
        </w:rPr>
      </w:pPr>
      <w:r>
        <w:rPr>
          <w:rFonts w:ascii="Arial" w:hAnsi="Arial"/>
        </w:rPr>
        <w:t>»Zakaj upor je kakor greh vraževanja, samovolja kakor zlo malikovanja. Ker si zavrgel Gospodovo besedo, te je zavrgel kot kralja.« (1 Sam 15,23)</w:t>
      </w:r>
    </w:p>
    <w:p>
      <w:pPr>
        <w:pStyle w:val="Normal"/>
        <w:spacing w:lineRule="auto" w:line="276"/>
        <w:jc w:val="left"/>
        <w:rPr>
          <w:rFonts w:ascii="Arial" w:hAnsi="Arial"/>
        </w:rPr>
      </w:pPr>
      <w:r>
        <w:rPr>
          <w:rFonts w:ascii="Arial" w:hAnsi="Arial"/>
        </w:rPr>
        <w:t>In na drugem mestu: »Ko prideš v deželo, ki ti jo daje Gospod, tvoj Bog, se nikar ne uči posnemati gnusobe tistih narodov! Naj se ne najde pri tebi nihče, ki bi sina ali hčer žrtvoval v ognju, ki bi opravljal vedeževanje, zarotoval, razlagal znamenja ali čaral ali izgovarjal uroke ali klical duhove umrlih in druge duhove ali povpraševal umrle za svet.« (5 Mz 18,9–11)</w:t>
      </w:r>
    </w:p>
    <w:p>
      <w:pPr>
        <w:pStyle w:val="Normal"/>
        <w:spacing w:lineRule="auto" w:line="276"/>
        <w:jc w:val="left"/>
        <w:rPr>
          <w:rFonts w:ascii="Arial" w:hAnsi="Arial"/>
        </w:rPr>
      </w:pPr>
      <w:r>
        <w:rPr>
          <w:rFonts w:ascii="Arial" w:hAnsi="Arial"/>
        </w:rPr>
      </w:r>
    </w:p>
    <w:p>
      <w:pPr>
        <w:pStyle w:val="Normal"/>
        <w:spacing w:lineRule="auto" w:line="276"/>
        <w:jc w:val="left"/>
        <w:rPr>
          <w:rFonts w:ascii="Arial" w:hAnsi="Arial"/>
          <w:b/>
          <w:b/>
          <w:bCs/>
        </w:rPr>
      </w:pPr>
      <w:r>
        <w:rPr>
          <w:rFonts w:ascii="Arial" w:hAnsi="Arial"/>
          <w:b/>
          <w:bCs/>
        </w:rPr>
        <w:t>Uradno stališče katoliške Cerkve do magije si lahko preberemo v Katekizmu:</w:t>
      </w:r>
    </w:p>
    <w:p>
      <w:pPr>
        <w:pStyle w:val="Normal"/>
        <w:spacing w:lineRule="auto" w:line="276"/>
        <w:jc w:val="left"/>
        <w:rPr>
          <w:rFonts w:ascii="Arial" w:hAnsi="Arial"/>
          <w:b/>
          <w:b/>
          <w:bCs/>
        </w:rPr>
      </w:pPr>
      <w:r>
        <w:rPr>
          <w:rFonts w:ascii="Arial" w:hAnsi="Arial"/>
          <w:b/>
          <w:bCs/>
        </w:rPr>
      </w:r>
    </w:p>
    <w:p>
      <w:pPr>
        <w:pStyle w:val="Normal"/>
        <w:spacing w:lineRule="auto" w:line="276"/>
        <w:jc w:val="left"/>
        <w:rPr>
          <w:rFonts w:ascii="Arial" w:hAnsi="Arial"/>
        </w:rPr>
      </w:pPr>
      <w:r>
        <w:rPr>
          <w:rFonts w:ascii="Arial" w:hAnsi="Arial"/>
        </w:rPr>
        <w:t>»Vsako izvajanje čaranja (magije) in vražarstva, s katerima si kdo skuša podvreči tajne okultne sile in jih spraviti do tega, da bi mu služile in bi tako dobil nadnaravno moč nad bližnjim – tudi če zato, da bi mu priskrbel zdravje – je v hudem nasprotju s krepostjo bogovdanosti. Takšna ravnanja so še bolj obsodbe vredna, kadar jih spremlja namen škodovati drugemu, pa naj se zatekajo k posredovanju zlih duhov ali ne.«</w:t>
      </w:r>
    </w:p>
    <w:p>
      <w:pPr>
        <w:pStyle w:val="Normal"/>
        <w:spacing w:lineRule="auto" w:line="276"/>
        <w:jc w:val="left"/>
        <w:rPr>
          <w:rFonts w:ascii="Arial" w:hAnsi="Arial"/>
        </w:rPr>
      </w:pPr>
      <w:r>
        <w:rPr>
          <w:rFonts w:ascii="Arial" w:hAnsi="Arial"/>
        </w:rPr>
      </w:r>
    </w:p>
    <w:p>
      <w:pPr>
        <w:pStyle w:val="Normal"/>
        <w:spacing w:lineRule="auto" w:line="276"/>
        <w:jc w:val="left"/>
        <w:rPr>
          <w:rFonts w:ascii="Arial" w:hAnsi="Arial"/>
        </w:rPr>
      </w:pPr>
      <w:r>
        <w:rPr>
          <w:rFonts w:ascii="Arial" w:hAnsi="Arial"/>
        </w:rPr>
      </w:r>
    </w:p>
    <w:p>
      <w:pPr>
        <w:pStyle w:val="Normal"/>
        <w:spacing w:lineRule="auto" w:line="276"/>
        <w:jc w:val="left"/>
        <w:rPr>
          <w:rFonts w:ascii="Arial" w:hAnsi="Arial"/>
        </w:rPr>
      </w:pPr>
      <w:r>
        <w:rPr>
          <w:rFonts w:ascii="Arial" w:hAnsi="Arial"/>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l-SI"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sl-SI" w:eastAsia="zh-CN" w:bidi="hi-IN"/>
    </w:rPr>
  </w:style>
  <w:style w:type="character" w:styleId="Spletnapovezava">
    <w:name w:val="Spletna povezava"/>
    <w:rPr>
      <w:color w:val="000080"/>
      <w:u w:val="single"/>
      <w:lang w:val="zxx" w:eastAsia="zxx" w:bidi="zxx"/>
    </w:rPr>
  </w:style>
  <w:style w:type="character" w:styleId="ListLabel1">
    <w:name w:val="ListLabel 1"/>
    <w:qFormat/>
    <w:rPr>
      <w:rFonts w:ascii="Calibri" w:hAnsi="Calibri"/>
      <w:b w:val="false"/>
      <w:i w:val="false"/>
      <w:caps w:val="false"/>
      <w:smallCaps w:val="false"/>
      <w:color w:val="1155CC"/>
      <w:spacing w:val="0"/>
      <w:sz w:val="18"/>
    </w:rPr>
  </w:style>
  <w:style w:type="character" w:styleId="ListLabel2">
    <w:name w:val="ListLabel 2"/>
    <w:qFormat/>
    <w:rPr>
      <w:rFonts w:ascii="Calibri" w:hAnsi="Calibri"/>
      <w:b w:val="false"/>
      <w:i w:val="false"/>
      <w:caps w:val="false"/>
      <w:smallCaps w:val="false"/>
      <w:strike w:val="false"/>
      <w:dstrike w:val="false"/>
      <w:color w:val="1155CC"/>
      <w:spacing w:val="0"/>
      <w:sz w:val="18"/>
      <w:u w:val="none"/>
      <w:effect w:val="none"/>
      <w:lang w:val="sl-SI"/>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ligionnewsblog.com/11685/writer-pope-expressed-concern-over-harry-potter-books"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LibreOffice/6.2.4.2$Windows_X86_64 LibreOffice_project/2412653d852ce75f65fbfa83fb7e7b669a126d64</Application>
  <Pages>3</Pages>
  <Words>1086</Words>
  <Characters>5977</Characters>
  <CharactersWithSpaces>7073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2019-07-27T13:35:13Z</dcterms:created>
  <dc:creator/>
  <dc:description/>
  <dc:language>sl-SI</dc:language>
  <cp:lastModifiedBy/>
  <dcterms:modified xsi:type="dcterms:W3CDTF">2019-07-27T13:58:51Z</dcterms:modified>
  <cp:revision>6</cp:revision>
  <dc:subject/>
  <dc:title/>
</cp:coreProperties>
</file>